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96" w:rsidRDefault="00B12D96"/>
    <w:p w:rsidR="00B12D96" w:rsidRDefault="00B12D96"/>
    <w:p w:rsidR="0005786F" w:rsidRDefault="00B12D96">
      <w:r w:rsidRPr="00C40EB0">
        <w:rPr>
          <w:rFonts w:ascii="Times New Roman" w:eastAsia="Batang" w:hAnsi="Times New Roman" w:cs="Times New Roman"/>
          <w:color w:val="212121"/>
          <w:spacing w:val="-4"/>
        </w:rPr>
        <w:t>The objective of teachers’ professional experience sharing was to provide teachers a deeper understanding</w:t>
      </w:r>
      <w:r>
        <w:rPr>
          <w:rFonts w:ascii="Times New Roman" w:eastAsia="Batang" w:hAnsi="Times New Roman" w:cs="Times New Roman"/>
          <w:color w:val="212121"/>
          <w:spacing w:val="-4"/>
        </w:rPr>
        <w:t xml:space="preserve"> the</w:t>
      </w:r>
      <w:r w:rsidRPr="00C40EB0">
        <w:rPr>
          <w:rFonts w:ascii="Times New Roman" w:eastAsia="Batang" w:hAnsi="Times New Roman" w:cs="Times New Roman"/>
          <w:color w:val="212121"/>
          <w:spacing w:val="-4"/>
        </w:rPr>
        <w:t xml:space="preserve"> situation of </w:t>
      </w:r>
      <w:r>
        <w:rPr>
          <w:rFonts w:ascii="Times New Roman" w:eastAsiaTheme="majorEastAsia" w:hAnsi="Times New Roman" w:cs="Times New Roman"/>
        </w:rPr>
        <w:t>Non-Chinese Speaking (NCS)</w:t>
      </w:r>
      <w:r w:rsidRPr="00C40EB0">
        <w:rPr>
          <w:rFonts w:ascii="Times New Roman" w:eastAsia="Batang" w:hAnsi="Times New Roman" w:cs="Times New Roman"/>
          <w:color w:val="212121"/>
          <w:spacing w:val="-4"/>
        </w:rPr>
        <w:t xml:space="preserve"> students’ learning through sharing their classwork and </w:t>
      </w:r>
      <w:r>
        <w:rPr>
          <w:rFonts w:ascii="Times New Roman" w:eastAsia="Batang" w:hAnsi="Times New Roman" w:cs="Times New Roman"/>
          <w:color w:val="212121"/>
          <w:spacing w:val="-4"/>
        </w:rPr>
        <w:t>experience</w:t>
      </w:r>
      <w:r w:rsidRPr="00C40EB0">
        <w:rPr>
          <w:rFonts w:ascii="Times New Roman" w:eastAsia="Batang" w:hAnsi="Times New Roman" w:cs="Times New Roman"/>
          <w:color w:val="212121"/>
          <w:spacing w:val="-4"/>
        </w:rPr>
        <w:t>. In the previous sharing by NCS college students, teachers gained insights into offering more suitable assistance for NCS students to equip themselves with better cultural understanding and enhance language proficienc</w:t>
      </w:r>
      <w:r>
        <w:rPr>
          <w:rFonts w:ascii="Times New Roman" w:eastAsia="Batang" w:hAnsi="Times New Roman" w:cs="Times New Roman"/>
          <w:color w:val="212121"/>
          <w:spacing w:val="-4"/>
        </w:rPr>
        <w:t>y</w:t>
      </w:r>
      <w:r w:rsidRPr="00C40EB0">
        <w:rPr>
          <w:rFonts w:ascii="Times New Roman" w:eastAsia="Batang" w:hAnsi="Times New Roman" w:cs="Times New Roman"/>
          <w:color w:val="212121"/>
          <w:spacing w:val="-4"/>
        </w:rPr>
        <w:t xml:space="preserve">, in order to motivate them in planning their further studies and career development. </w:t>
      </w:r>
      <w:bookmarkStart w:id="0" w:name="_GoBack"/>
      <w:bookmarkEnd w:id="0"/>
      <w:r w:rsidRPr="00B12D96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5674C" wp14:editId="2338B291">
                <wp:simplePos x="0" y="0"/>
                <wp:positionH relativeFrom="page">
                  <wp:posOffset>1143000</wp:posOffset>
                </wp:positionH>
                <wp:positionV relativeFrom="page">
                  <wp:posOffset>914400</wp:posOffset>
                </wp:positionV>
                <wp:extent cx="101600" cy="194310"/>
                <wp:effectExtent l="0" t="0" r="0" b="0"/>
                <wp:wrapNone/>
                <wp:docPr id="5038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96" w:rsidRDefault="00B12D96" w:rsidP="00B12D96">
                            <w:pPr>
                              <w:spacing w:before="10"/>
                              <w:ind w:left="20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121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5674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90pt;margin-top:1in;width: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" filled="f" stroked="f">
                <v:textbox inset="0,0,0,0">
                  <w:txbxContent>
                    <w:p w:rsidR="00B12D96" w:rsidRDefault="00B12D96" w:rsidP="00B12D96">
                      <w:pPr>
                        <w:spacing w:before="10"/>
                        <w:ind w:left="20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  <w:color w:val="21212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12D96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9C8D68" wp14:editId="41E9A938">
                <wp:simplePos x="0" y="0"/>
                <wp:positionH relativeFrom="page">
                  <wp:posOffset>1417320</wp:posOffset>
                </wp:positionH>
                <wp:positionV relativeFrom="page">
                  <wp:posOffset>956310</wp:posOffset>
                </wp:positionV>
                <wp:extent cx="3009900" cy="304800"/>
                <wp:effectExtent l="0" t="0" r="0" b="0"/>
                <wp:wrapNone/>
                <wp:docPr id="503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96" w:rsidRPr="00B46006" w:rsidRDefault="00B12D96" w:rsidP="00B12D96">
                            <w:pPr>
                              <w:spacing w:line="260" w:lineRule="exact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46006">
                              <w:rPr>
                                <w:rFonts w:ascii="Times New Roman" w:hAnsi="Times New Roman" w:cs="Times New Roman"/>
                                <w:b/>
                              </w:rPr>
                              <w:t>Teachers’ Professional Experience Sharing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8D68" id="文字方塊 3" o:spid="_x0000_s1027" type="#_x0000_t202" style="position:absolute;margin-left:111.6pt;margin-top:75.3pt;width:237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" filled="f" stroked="f">
                <v:textbox inset="0,0,0,0">
                  <w:txbxContent>
                    <w:p w:rsidR="00B12D96" w:rsidRPr="00B46006" w:rsidRDefault="00B12D96" w:rsidP="00B12D96">
                      <w:pPr>
                        <w:spacing w:line="260" w:lineRule="exact"/>
                        <w:ind w:left="2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46006">
                        <w:rPr>
                          <w:rFonts w:ascii="Times New Roman" w:hAnsi="Times New Roman" w:cs="Times New Roman"/>
                          <w:b/>
                        </w:rPr>
                        <w:t>Teachers’ Professional Experience Sharing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57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CF" w:rsidRDefault="00DF3ECF" w:rsidP="00B12D96">
      <w:r>
        <w:separator/>
      </w:r>
    </w:p>
  </w:endnote>
  <w:endnote w:type="continuationSeparator" w:id="0">
    <w:p w:rsidR="00DF3ECF" w:rsidRDefault="00DF3ECF" w:rsidP="00B1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CF" w:rsidRDefault="00DF3ECF" w:rsidP="00B12D96">
      <w:r>
        <w:separator/>
      </w:r>
    </w:p>
  </w:footnote>
  <w:footnote w:type="continuationSeparator" w:id="0">
    <w:p w:rsidR="00DF3ECF" w:rsidRDefault="00DF3ECF" w:rsidP="00B1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7B"/>
    <w:rsid w:val="00025662"/>
    <w:rsid w:val="0005786F"/>
    <w:rsid w:val="004F7E7B"/>
    <w:rsid w:val="00B12D96"/>
    <w:rsid w:val="00D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EFA97"/>
  <w15:chartTrackingRefBased/>
  <w15:docId w15:val="{B6BA39B9-7692-4BC7-A5FE-EC2115DD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link w:val="SmallChar"/>
    <w:uiPriority w:val="1"/>
    <w:qFormat/>
    <w:rsid w:val="00025662"/>
    <w:pPr>
      <w:tabs>
        <w:tab w:val="left" w:pos="6852"/>
      </w:tabs>
      <w:autoSpaceDE w:val="0"/>
      <w:autoSpaceDN w:val="0"/>
      <w:spacing w:before="102"/>
      <w:ind w:left="3631"/>
    </w:pPr>
    <w:rPr>
      <w:rFonts w:ascii="Calibri" w:eastAsia="Calibri" w:hAnsi="Calibri" w:cs="Calibri"/>
      <w:color w:val="939598"/>
      <w:w w:val="120"/>
      <w:sz w:val="14"/>
      <w:lang w:bidi="en-US"/>
    </w:rPr>
  </w:style>
  <w:style w:type="character" w:customStyle="1" w:styleId="SmallChar">
    <w:name w:val="Small Char"/>
    <w:basedOn w:val="DefaultParagraphFont"/>
    <w:link w:val="Small"/>
    <w:uiPriority w:val="1"/>
    <w:rsid w:val="00025662"/>
    <w:rPr>
      <w:rFonts w:ascii="Calibri" w:eastAsia="Calibri" w:hAnsi="Calibri" w:cs="Calibri"/>
      <w:color w:val="939598"/>
      <w:w w:val="120"/>
      <w:sz w:val="1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12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2D9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2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2D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EDB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Shing-chung</dc:creator>
  <cp:keywords/>
  <dc:description/>
  <cp:lastModifiedBy>LO, Shing-chung</cp:lastModifiedBy>
  <cp:revision>2</cp:revision>
  <dcterms:created xsi:type="dcterms:W3CDTF">2020-11-06T06:18:00Z</dcterms:created>
  <dcterms:modified xsi:type="dcterms:W3CDTF">2020-11-06T06:19:00Z</dcterms:modified>
</cp:coreProperties>
</file>